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8"/>
          <w:szCs w:val="36"/>
          <w:lang w:val="en-US" w:eastAsia="zh-CN"/>
        </w:rPr>
      </w:pPr>
      <w:r>
        <w:rPr>
          <w:rFonts w:hint="eastAsia"/>
          <w:lang w:val="en-US" w:eastAsia="zh-CN"/>
        </w:rPr>
        <w:t xml:space="preserve">           </w:t>
      </w:r>
      <w:r>
        <w:rPr>
          <w:rFonts w:hint="eastAsia" w:ascii="Times New Roman" w:hAnsi="Times New Roman" w:cs="Times New Roman"/>
          <w:b/>
          <w:bCs/>
          <w:sz w:val="28"/>
          <w:szCs w:val="36"/>
          <w:lang w:val="en-US" w:eastAsia="zh-CN"/>
        </w:rPr>
        <w:tab/>
      </w:r>
      <w:r>
        <w:rPr>
          <w:rFonts w:hint="eastAsia" w:ascii="Times New Roman" w:hAnsi="Times New Roman" w:cs="Times New Roman"/>
          <w:b/>
          <w:bCs/>
          <w:sz w:val="28"/>
          <w:szCs w:val="36"/>
          <w:lang w:val="en-US" w:eastAsia="zh-CN"/>
        </w:rPr>
        <w:t>R</w:t>
      </w:r>
      <w:r>
        <w:rPr>
          <w:rFonts w:hint="default" w:ascii="Times New Roman" w:hAnsi="Times New Roman" w:cs="Times New Roman"/>
          <w:b/>
          <w:bCs/>
          <w:sz w:val="28"/>
          <w:szCs w:val="36"/>
          <w:lang w:val="en-US" w:eastAsia="zh-CN"/>
        </w:rPr>
        <w:t>Y-YFD</w:t>
      </w:r>
      <w:r>
        <w:rPr>
          <w:rFonts w:hint="eastAsia" w:ascii="Times New Roman" w:hAnsi="Times New Roman" w:cs="Times New Roman"/>
          <w:b/>
          <w:bCs/>
          <w:sz w:val="28"/>
          <w:szCs w:val="36"/>
          <w:lang w:val="en-US" w:eastAsia="zh-CN"/>
        </w:rPr>
        <w:t>35</w:t>
      </w:r>
      <w:r>
        <w:rPr>
          <w:rFonts w:hint="default" w:ascii="Times New Roman" w:hAnsi="Times New Roman" w:cs="Times New Roman"/>
          <w:b/>
          <w:bCs/>
          <w:sz w:val="28"/>
          <w:szCs w:val="36"/>
          <w:lang w:val="en-US" w:eastAsia="zh-CN"/>
        </w:rPr>
        <w:t>00 Hydraulic Crawler Turner</w:t>
      </w:r>
    </w:p>
    <w:p>
      <w:pPr>
        <w:jc w:val="left"/>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The main application &amp; characteristics of the equipment</w:t>
      </w:r>
    </w:p>
    <w:p>
      <w:pPr>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RY-YFD3500 full-hydraulic crawler type turner is a full-hydraulic crawler</w:t>
      </w:r>
      <w:r>
        <w:rPr>
          <w:rFonts w:hint="eastAsia" w:ascii="Times New Roman" w:hAnsi="Times New Roman" w:cs="Times New Roman"/>
          <w:sz w:val="22"/>
          <w:szCs w:val="28"/>
          <w:lang w:val="en-US" w:eastAsia="zh-CN"/>
        </w:rPr>
        <w:t xml:space="preserve"> compost</w:t>
      </w:r>
      <w:r>
        <w:rPr>
          <w:rFonts w:hint="default" w:ascii="Times New Roman" w:hAnsi="Times New Roman" w:cs="Times New Roman"/>
          <w:sz w:val="22"/>
          <w:szCs w:val="28"/>
          <w:lang w:val="en-US" w:eastAsia="zh-CN"/>
        </w:rPr>
        <w:t xml:space="preserve"> turner designed by </w:t>
      </w:r>
      <w:r>
        <w:rPr>
          <w:rFonts w:hint="eastAsia" w:ascii="Times New Roman" w:hAnsi="Times New Roman" w:cs="Times New Roman"/>
          <w:sz w:val="22"/>
          <w:szCs w:val="28"/>
          <w:lang w:val="en-US" w:eastAsia="zh-CN"/>
        </w:rPr>
        <w:t>Renyuan Bio tech</w:t>
      </w:r>
      <w:r>
        <w:rPr>
          <w:rFonts w:hint="default" w:ascii="Times New Roman" w:hAnsi="Times New Roman" w:cs="Times New Roman"/>
          <w:sz w:val="22"/>
          <w:szCs w:val="28"/>
          <w:lang w:val="en-US" w:eastAsia="zh-CN"/>
        </w:rPr>
        <w:t xml:space="preserve"> on the basis of the advantages of the mature models of similar products in many developed countries and combined with the national </w:t>
      </w:r>
      <w:r>
        <w:rPr>
          <w:rFonts w:hint="eastAsia" w:ascii="Times New Roman" w:hAnsi="Times New Roman" w:cs="Times New Roman"/>
          <w:sz w:val="22"/>
          <w:szCs w:val="28"/>
          <w:lang w:val="en-US" w:eastAsia="zh-CN"/>
        </w:rPr>
        <w:t xml:space="preserve">industry </w:t>
      </w:r>
      <w:r>
        <w:rPr>
          <w:rFonts w:hint="default" w:ascii="Times New Roman" w:hAnsi="Times New Roman" w:cs="Times New Roman"/>
          <w:sz w:val="22"/>
          <w:szCs w:val="28"/>
          <w:lang w:val="en-US" w:eastAsia="zh-CN"/>
        </w:rPr>
        <w:t xml:space="preserve">conditions of China, which has the features of compact design, simple operation and saving working site. The machine adopts the design of split frame lifting, which can lift the frame height to make the operation more convenient when the working place is changed or the turning height needs to be </w:t>
      </w:r>
      <w:r>
        <w:rPr>
          <w:rFonts w:hint="eastAsia" w:ascii="Times New Roman" w:hAnsi="Times New Roman" w:cs="Times New Roman"/>
          <w:sz w:val="22"/>
          <w:szCs w:val="28"/>
          <w:lang w:val="en-US" w:eastAsia="zh-CN"/>
        </w:rPr>
        <w:t>shifted</w:t>
      </w:r>
      <w:r>
        <w:rPr>
          <w:rFonts w:hint="default" w:ascii="Times New Roman" w:hAnsi="Times New Roman" w:cs="Times New Roman"/>
          <w:sz w:val="22"/>
          <w:szCs w:val="28"/>
          <w:lang w:val="en-US" w:eastAsia="zh-CN"/>
        </w:rPr>
        <w:t>. Because RY-YFD3500 produced by our factory is a fully hydraulic crawler type turning machine, so there is basically no mechanical wear and tear, the failure rate is very low, basically no maintenance.</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b/>
          <w:bCs/>
          <w:sz w:val="22"/>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bCs/>
          <w:sz w:val="21"/>
          <w:szCs w:val="24"/>
          <w:lang w:val="en-US" w:eastAsia="zh-CN"/>
        </w:rPr>
      </w:pPr>
      <w:r>
        <w:rPr>
          <w:rFonts w:hint="default" w:ascii="Cambria" w:hAnsi="Cambria" w:cs="Cambria"/>
          <w:b/>
          <w:bCs/>
          <w:sz w:val="21"/>
          <w:szCs w:val="24"/>
          <w:lang w:val="en-US" w:eastAsia="zh-CN"/>
        </w:rPr>
        <w:t>Main technical parameters: (external dimensions 3000x4700x3660)</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632"/>
        <w:gridCol w:w="3170"/>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The composting turner model</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RY-YFD</w:t>
            </w:r>
            <w:r>
              <w:rPr>
                <w:rFonts w:hint="eastAsia" w:ascii="Cambria" w:hAnsi="Cambria" w:cs="Cambria"/>
                <w:sz w:val="21"/>
                <w:szCs w:val="24"/>
                <w:vertAlign w:val="baseline"/>
                <w:lang w:val="en-US" w:eastAsia="zh-CN"/>
              </w:rPr>
              <w:t>35</w:t>
            </w:r>
            <w:r>
              <w:rPr>
                <w:rFonts w:hint="default" w:ascii="Cambria" w:hAnsi="Cambria" w:cs="Cambria"/>
                <w:sz w:val="21"/>
                <w:szCs w:val="24"/>
                <w:vertAlign w:val="baseline"/>
                <w:lang w:val="en-US" w:eastAsia="zh-CN"/>
              </w:rPr>
              <w:t>00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Rated power (kw)</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sz w:val="21"/>
                <w:szCs w:val="24"/>
                <w:vertAlign w:val="baseli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Turning windrow</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 xml:space="preserve"> width (mm)</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sz w:val="21"/>
                <w:szCs w:val="24"/>
                <w:vertAlign w:val="baseline"/>
                <w:lang w:val="en-US" w:eastAsia="zh-CN"/>
              </w:rPr>
              <w:t>3500</w:t>
            </w: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Maximum torque (N-m)</w:t>
            </w: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sz w:val="21"/>
                <w:szCs w:val="24"/>
                <w:vertAlign w:val="baseline"/>
                <w:lang w:val="en-US" w:eastAsia="zh-CN"/>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Turning height (m)</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sz w:val="21"/>
                <w:szCs w:val="24"/>
                <w:vertAlign w:val="baseline"/>
                <w:lang w:val="en-US" w:eastAsia="zh-CN"/>
              </w:rPr>
              <w:t>1.7</w:t>
            </w: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Minimum fuel rate (g/kw</w:t>
            </w:r>
            <w:r>
              <w:rPr>
                <w:rFonts w:hint="eastAsia" w:ascii="Cambria" w:hAnsi="Cambria" w:cs="Cambria"/>
                <w:sz w:val="21"/>
                <w:szCs w:val="24"/>
                <w:vertAlign w:val="baseline"/>
                <w:lang w:val="en-US" w:eastAsia="zh-CN"/>
              </w:rPr>
              <w:t>.</w:t>
            </w:r>
            <w:r>
              <w:rPr>
                <w:rFonts w:hint="default" w:ascii="Cambria" w:hAnsi="Cambria" w:cs="Cambria"/>
                <w:sz w:val="21"/>
                <w:szCs w:val="24"/>
                <w:vertAlign w:val="baseline"/>
                <w:lang w:val="en-US" w:eastAsia="zh-CN"/>
              </w:rPr>
              <w:t>h)</w:t>
            </w: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w:t>
            </w:r>
            <w:r>
              <w:rPr>
                <w:rFonts w:hint="eastAsia" w:ascii="Cambria" w:hAnsi="Cambria" w:cs="Cambria"/>
                <w:sz w:val="21"/>
                <w:szCs w:val="24"/>
                <w:vertAlign w:val="baseline"/>
                <w:lang w:val="en-US" w:eastAsia="zh-CN"/>
              </w:rPr>
              <w:t>228</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0"/>
                <w:szCs w:val="22"/>
                <w:lang w:val="en-US" w:eastAsia="zh-CN"/>
              </w:rPr>
            </w:pPr>
            <w:r>
              <w:rPr>
                <w:rFonts w:hint="default" w:ascii="Cambria" w:hAnsi="Cambria" w:cs="Cambria"/>
                <w:sz w:val="20"/>
                <w:szCs w:val="22"/>
                <w:lang w:val="en-US" w:eastAsia="zh-CN"/>
              </w:rPr>
              <w:t>Track width (m)</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32" w:type="dxa"/>
          </w:tcPr>
          <w:p>
            <w:pPr>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2x0.35</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Diameter of working knife (mm)</w:t>
            </w: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lang w:val="en-US" w:eastAsia="zh-CN"/>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Pile spacing (m)</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0.6</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 xml:space="preserve">Maximum processing capacity </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(m</w:t>
            </w:r>
            <w:r>
              <w:rPr>
                <w:rFonts w:hint="default" w:ascii="Cambria" w:hAnsi="Cambria" w:cs="Cambria"/>
                <w:vertAlign w:val="superscript"/>
                <w:lang w:val="en-US" w:eastAsia="zh-CN"/>
              </w:rPr>
              <w:t>3</w:t>
            </w:r>
            <w:r>
              <w:rPr>
                <w:rFonts w:hint="default" w:ascii="Cambria" w:hAnsi="Cambria" w:cs="Cambria"/>
                <w:lang w:val="en-US" w:eastAsia="zh-CN"/>
              </w:rPr>
              <w:t>/h)</w:t>
            </w: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Maximum material particle (mm)</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Φ250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Number of cylinders</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6</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Turning radius (mm)</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lang w:val="en-US" w:eastAsia="zh-CN"/>
              </w:rPr>
              <w:t>2000</w:t>
            </w: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Cylinder volume (L)</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Forward speed (m/min)</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0-10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Battery (V)</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jc w:val="left"/>
              <w:rPr>
                <w:rFonts w:hint="default" w:ascii="Cambria" w:hAnsi="Cambria" w:cs="Cambria"/>
                <w:sz w:val="21"/>
                <w:szCs w:val="24"/>
                <w:vertAlign w:val="baseline"/>
                <w:lang w:val="en-US" w:eastAsia="zh-CN"/>
              </w:rPr>
            </w:pPr>
            <w:r>
              <w:rPr>
                <w:rFonts w:hint="default" w:ascii="Times New Roman" w:hAnsi="Times New Roman" w:cs="Times New Roman"/>
                <w:sz w:val="22"/>
                <w:szCs w:val="28"/>
                <w:lang w:val="en-US" w:eastAsia="zh-CN"/>
              </w:rPr>
              <w:t>12V/150A*2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Backward speed (m/min)</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0-10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Fuel tank volume (L)</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Handling capacity calculation</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6448" w:type="dxa"/>
            <w:gridSpan w:val="3"/>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7m/min (speed) x 60min (time) x</w:t>
            </w:r>
            <w:r>
              <w:rPr>
                <w:rFonts w:hint="eastAsia" w:ascii="Cambria" w:hAnsi="Cambria" w:cs="Cambria"/>
                <w:lang w:val="en-US" w:eastAsia="zh-CN"/>
              </w:rPr>
              <w:t>3.</w:t>
            </w:r>
            <w:r>
              <w:rPr>
                <w:rFonts w:hint="default" w:ascii="Cambria" w:hAnsi="Cambria" w:cs="Cambria"/>
                <w:lang w:val="en-US" w:eastAsia="zh-CN"/>
              </w:rPr>
              <w:t xml:space="preserve">5m (width) x 2.1m (height) ÷ 2 = </w:t>
            </w:r>
            <w:r>
              <w:rPr>
                <w:rFonts w:hint="eastAsia" w:ascii="Cambria" w:hAnsi="Cambria" w:cs="Cambria"/>
                <w:lang w:val="en-US" w:eastAsia="zh-CN"/>
              </w:rPr>
              <w:t>1250</w:t>
            </w:r>
            <w:r>
              <w:rPr>
                <w:rFonts w:hint="default" w:ascii="Cambria" w:hAnsi="Cambria" w:cs="Cambria"/>
                <w:lang w:val="en-US" w:eastAsia="zh-CN"/>
              </w:rPr>
              <w:t xml:space="preserve"> </w:t>
            </w:r>
            <w:r>
              <w:rPr>
                <w:rFonts w:hint="eastAsia" w:ascii="Times New Roman" w:hAnsi="Times New Roman" w:cs="Times New Roman"/>
                <w:color w:val="auto"/>
                <w:sz w:val="22"/>
                <w:szCs w:val="28"/>
                <w:lang w:val="en-US" w:eastAsia="zh-CN"/>
              </w:rPr>
              <w:t>M</w:t>
            </w:r>
            <w:r>
              <w:rPr>
                <w:rFonts w:hint="eastAsia" w:ascii="Times New Roman" w:hAnsi="Times New Roman" w:cs="Times New Roman"/>
                <w:color w:val="auto"/>
                <w:sz w:val="22"/>
                <w:szCs w:val="28"/>
                <w:vertAlign w:val="superscript"/>
                <w:lang w:val="en-US" w:eastAsia="zh-CN"/>
              </w:rPr>
              <w:t>3</w:t>
            </w:r>
            <w:r>
              <w:rPr>
                <w:rFonts w:hint="default" w:ascii="Times New Roman" w:hAnsi="Times New Roman" w:cs="Times New Roman"/>
                <w:color w:val="auto"/>
                <w:sz w:val="22"/>
                <w:szCs w:val="28"/>
                <w:lang w:val="en-US" w:eastAsia="zh-CN"/>
              </w:rPr>
              <w:t xml:space="preserve"> </w:t>
            </w:r>
            <w:bookmarkStart w:id="0" w:name="_GoBack"/>
            <w:bookmarkEnd w:id="0"/>
            <w:r>
              <w:rPr>
                <w:rFonts w:hint="default" w:ascii="Cambria" w:hAnsi="Cambria" w:cs="Cambria"/>
                <w:lang w:val="en-US" w:eastAsia="zh-CN"/>
              </w:rPr>
              <w:t>/hour</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Engine brand</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6448" w:type="dxa"/>
            <w:gridSpan w:val="3"/>
          </w:tcPr>
          <w:p>
            <w:pPr>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Dongfeng Cummins 6BTA8.3-C215 (Steyr)</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bl>
    <w:p>
      <w:r>
        <w:drawing>
          <wp:anchor distT="0" distB="0" distL="114300" distR="114300" simplePos="0" relativeHeight="251659264" behindDoc="0" locked="0" layoutInCell="1" allowOverlap="1">
            <wp:simplePos x="0" y="0"/>
            <wp:positionH relativeFrom="column">
              <wp:posOffset>527050</wp:posOffset>
            </wp:positionH>
            <wp:positionV relativeFrom="paragraph">
              <wp:posOffset>111125</wp:posOffset>
            </wp:positionV>
            <wp:extent cx="4506595" cy="3550285"/>
            <wp:effectExtent l="0" t="0" r="444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4506595" cy="3550285"/>
                    </a:xfrm>
                    <a:prstGeom prst="rect">
                      <a:avLst/>
                    </a:prstGeom>
                    <a:noFill/>
                    <a:ln>
                      <a:noFill/>
                    </a:ln>
                  </pic:spPr>
                </pic:pic>
              </a:graphicData>
            </a:graphic>
          </wp:anchor>
        </w:drawing>
      </w:r>
    </w:p>
    <w:sectPr>
      <w:pgSz w:w="11906" w:h="16838"/>
      <w:pgMar w:top="81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OTRhMTY3ZWZjODc5YzM2M2RmOWMwNDZkODA4ZmIifQ=="/>
  </w:docVars>
  <w:rsids>
    <w:rsidRoot w:val="252D5E8D"/>
    <w:rsid w:val="252D5E8D"/>
    <w:rsid w:val="3F2A2242"/>
    <w:rsid w:val="3F65480E"/>
    <w:rsid w:val="6404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2023-09-17T04:20:00Z</dcterms:created>
  <dc:creator>搜狐自媒体艺食家Judy</dc:creator>
  <cp:lastModifiedBy>搜狐自媒体艺食家Judy</cp:lastModifiedBy>
  <dcterms:modified xsi:type="dcterms:W3CDTF">2023-09-17T10:50:24Z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92DF1DD3BD894520B501EEA718E37AC1_11</vt:lpwstr>
  </property>
</Properties>
</file>